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E6D8" w14:textId="77777777" w:rsidR="008012F5" w:rsidRDefault="007524B5">
      <w:pPr>
        <w:pStyle w:val="Heading1"/>
        <w:tabs>
          <w:tab w:val="center" w:pos="4649"/>
        </w:tabs>
        <w:ind w:left="-10" w:right="0" w:firstLine="0"/>
        <w:jc w:val="left"/>
      </w:pPr>
      <w:r>
        <w:rPr>
          <w:noProof/>
        </w:rPr>
        <w:drawing>
          <wp:inline distT="0" distB="0" distL="0" distR="0" wp14:anchorId="4A13CCB7" wp14:editId="74A17460">
            <wp:extent cx="581025" cy="80454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Lesson Plan Template</w:t>
      </w:r>
      <w:r>
        <w:rPr>
          <w:rFonts w:ascii="Calibri" w:eastAsia="Calibri" w:hAnsi="Calibri" w:cs="Calibri"/>
          <w:sz w:val="36"/>
          <w:u w:val="none"/>
        </w:rPr>
        <w:t xml:space="preserve"> </w:t>
      </w:r>
    </w:p>
    <w:tbl>
      <w:tblPr>
        <w:tblStyle w:val="TableGrid"/>
        <w:tblW w:w="9324" w:type="dxa"/>
        <w:tblInd w:w="19" w:type="dxa"/>
        <w:tblCellMar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</w:tblGrid>
      <w:tr w:rsidR="008012F5" w14:paraId="609AF795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9C20A" w14:textId="526AAA66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Teacher Candidate:</w:t>
            </w:r>
            <w:r w:rsidR="00CF2D41">
              <w:rPr>
                <w:b/>
                <w:sz w:val="22"/>
              </w:rPr>
              <w:t xml:space="preserve"> Connor Hall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5BDBF" w14:textId="30F17F1E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Date:</w:t>
            </w:r>
            <w:r w:rsidR="00AA67B2">
              <w:rPr>
                <w:b/>
                <w:sz w:val="22"/>
              </w:rPr>
              <w:t> </w:t>
            </w:r>
            <w:r w:rsidR="00C249D9">
              <w:rPr>
                <w:b/>
                <w:sz w:val="22"/>
              </w:rPr>
              <w:t>November</w:t>
            </w:r>
            <w:r w:rsidR="00670A30">
              <w:rPr>
                <w:b/>
                <w:sz w:val="22"/>
              </w:rPr>
              <w:t xml:space="preserve"> 6, 2024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0022" w14:textId="0C9DD8CB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Title:</w:t>
            </w:r>
            <w:r w:rsidR="008310C8">
              <w:rPr>
                <w:b/>
                <w:sz w:val="22"/>
              </w:rPr>
              <w:t xml:space="preserve"> </w:t>
            </w:r>
            <w:r w:rsidR="00670A30">
              <w:rPr>
                <w:b/>
                <w:sz w:val="22"/>
              </w:rPr>
              <w:t xml:space="preserve">Character </w:t>
            </w:r>
            <w:r w:rsidR="00220269">
              <w:rPr>
                <w:b/>
                <w:sz w:val="22"/>
              </w:rPr>
              <w:t xml:space="preserve">Autopsy </w:t>
            </w:r>
          </w:p>
        </w:tc>
      </w:tr>
      <w:tr w:rsidR="008012F5" w14:paraId="01BAF9A3" w14:textId="77777777" w:rsidTr="00483D84">
        <w:trPr>
          <w:trHeight w:val="486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0A2A" w14:textId="56BD13A9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Grade:</w:t>
            </w:r>
            <w:r w:rsidR="00356AD2">
              <w:rPr>
                <w:b/>
                <w:sz w:val="22"/>
              </w:rPr>
              <w:t xml:space="preserve"> </w:t>
            </w:r>
            <w:r w:rsidR="001D7F41">
              <w:rPr>
                <w:b/>
                <w:sz w:val="22"/>
              </w:rPr>
              <w:t>6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AA79" w14:textId="3376E553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Subject:</w:t>
            </w:r>
            <w:r w:rsidR="00356AD2">
              <w:rPr>
                <w:b/>
                <w:sz w:val="22"/>
              </w:rPr>
              <w:t xml:space="preserve"> </w:t>
            </w:r>
            <w:r w:rsidR="00670A30">
              <w:rPr>
                <w:b/>
                <w:sz w:val="22"/>
              </w:rPr>
              <w:t>Language arts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3CD29" w14:textId="1E3CCC3E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Unit:</w:t>
            </w:r>
            <w:r w:rsidR="00356AD2">
              <w:rPr>
                <w:b/>
                <w:sz w:val="22"/>
              </w:rPr>
              <w:t xml:space="preserve"> </w:t>
            </w:r>
            <w:r w:rsidR="00171BC4">
              <w:rPr>
                <w:b/>
                <w:sz w:val="22"/>
              </w:rPr>
              <w:t>reading and comprehension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25245" w14:textId="7AABC143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Lesson #:</w:t>
            </w:r>
            <w:r w:rsidR="00220269">
              <w:rPr>
                <w:b/>
                <w:sz w:val="22"/>
              </w:rPr>
              <w:t xml:space="preserve"> 1</w:t>
            </w:r>
          </w:p>
        </w:tc>
      </w:tr>
      <w:tr w:rsidR="008012F5" w14:paraId="68B588FF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78A26" w14:textId="1042956D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Core Competency:</w:t>
            </w:r>
            <w:r w:rsidR="00165C71">
              <w:rPr>
                <w:b/>
                <w:sz w:val="22"/>
              </w:rPr>
              <w:t xml:space="preserve"> </w:t>
            </w:r>
            <w:r w:rsidR="00AD2562">
              <w:rPr>
                <w:b/>
                <w:sz w:val="22"/>
              </w:rPr>
              <w:t>Critical and reflective thinking.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4BCCE5" w14:textId="77777777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Profile: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0025C3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</w:tr>
      <w:tr w:rsidR="008012F5" w14:paraId="17DB8CF4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592B4" w14:textId="27828F38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Big Idea:</w:t>
            </w:r>
            <w:r w:rsidR="00165C71">
              <w:rPr>
                <w:b/>
                <w:sz w:val="22"/>
              </w:rPr>
              <w:t xml:space="preserve"> </w:t>
            </w:r>
            <w:r w:rsidR="00CE2E7C">
              <w:rPr>
                <w:b/>
                <w:sz w:val="22"/>
              </w:rPr>
              <w:t>Exploring and</w:t>
            </w:r>
            <w:r w:rsidR="001D7F41">
              <w:rPr>
                <w:b/>
                <w:sz w:val="22"/>
              </w:rPr>
              <w:t xml:space="preserve"> sharing multiple perspectives extends our thinking.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9C4BA" w14:textId="48E40909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Content:</w:t>
            </w:r>
            <w:r w:rsidR="006211AE">
              <w:rPr>
                <w:b/>
                <w:sz w:val="22"/>
              </w:rPr>
              <w:t xml:space="preserve"> </w:t>
            </w:r>
            <w:r w:rsidR="00091902">
              <w:rPr>
                <w:b/>
                <w:sz w:val="22"/>
              </w:rPr>
              <w:t xml:space="preserve">Genre, </w:t>
            </w:r>
            <w:r w:rsidR="001F7E3C">
              <w:rPr>
                <w:b/>
                <w:sz w:val="22"/>
              </w:rPr>
              <w:t xml:space="preserve">Texts, </w:t>
            </w:r>
            <w:r w:rsidR="00EB196B">
              <w:rPr>
                <w:b/>
                <w:sz w:val="22"/>
              </w:rPr>
              <w:t>Literary</w:t>
            </w:r>
            <w:r w:rsidR="001F7E3C">
              <w:rPr>
                <w:b/>
                <w:sz w:val="22"/>
              </w:rPr>
              <w:t xml:space="preserve"> elements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2CFC65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</w:tr>
      <w:tr w:rsidR="008012F5" w14:paraId="0A8F2081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BB3372" w14:textId="15FD3EB9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Essential Question:</w:t>
            </w:r>
            <w:r w:rsidR="00FA73C9">
              <w:rPr>
                <w:b/>
                <w:sz w:val="22"/>
              </w:rPr>
              <w:t xml:space="preserve"> </w:t>
            </w:r>
            <w:r w:rsidR="001C0E1F">
              <w:rPr>
                <w:b/>
                <w:sz w:val="22"/>
              </w:rPr>
              <w:t xml:space="preserve">How can I use my reading and comprehension skills to understand character motivations and interests in texts. 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B18F35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CFA237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</w:tr>
      <w:tr w:rsidR="008012F5" w14:paraId="3D97F86F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DEA68B" w14:textId="2EA1EF28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Curricular Competencies:</w:t>
            </w:r>
            <w:r w:rsidR="008B517C">
              <w:rPr>
                <w:b/>
                <w:sz w:val="22"/>
              </w:rPr>
              <w:t xml:space="preserve"> </w:t>
            </w:r>
            <w:r w:rsidR="002B7680" w:rsidRPr="002B7680">
              <w:rPr>
                <w:b/>
                <w:sz w:val="22"/>
              </w:rPr>
              <w:t>Think critically, creatively, and reflectively to explore ideas within, between, and beyond texts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A7E662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3E06CE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</w:tr>
      <w:tr w:rsidR="008012F5" w14:paraId="0E2E9F64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228DDF" w14:textId="4C4D0B1E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Indigenous Perspectives and FPPL:</w:t>
            </w:r>
            <w:r w:rsidR="000F305A">
              <w:rPr>
                <w:b/>
                <w:sz w:val="22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A96BCA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99250A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</w:tr>
      <w:tr w:rsidR="008012F5" w14:paraId="27930B91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A57FFE" w14:textId="74EFFF5B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Learning Intention:</w:t>
            </w:r>
            <w:r w:rsidR="000F305A">
              <w:rPr>
                <w:b/>
                <w:sz w:val="22"/>
              </w:rPr>
              <w:t xml:space="preserve"> </w:t>
            </w:r>
            <w:r w:rsidR="00ED642B" w:rsidRPr="00ED642B">
              <w:rPr>
                <w:b/>
                <w:sz w:val="22"/>
              </w:rPr>
              <w:t>learning to analyze and understand characters by examining their traits, motivations, and changes throughout a story. We will use evidence from the text to support our ideas and connect the character’s journey to the story’s themes and plot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2C0F40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51CF85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</w:tr>
      <w:tr w:rsidR="008012F5" w14:paraId="76F8B03C" w14:textId="77777777" w:rsidTr="00483D84">
        <w:trPr>
          <w:trHeight w:val="486"/>
        </w:trPr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2F82E1" w14:textId="1006328A" w:rsidR="008012F5" w:rsidRDefault="007524B5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Materials:</w:t>
            </w:r>
            <w:r w:rsidR="00063937">
              <w:rPr>
                <w:b/>
                <w:sz w:val="22"/>
              </w:rPr>
              <w:t xml:space="preserve"> </w:t>
            </w:r>
            <w:r w:rsidR="00EB196B">
              <w:rPr>
                <w:b/>
                <w:sz w:val="22"/>
              </w:rPr>
              <w:t xml:space="preserve">Character sheets, </w:t>
            </w:r>
            <w:r w:rsidR="007A2F1E">
              <w:rPr>
                <w:b/>
                <w:sz w:val="22"/>
              </w:rPr>
              <w:t xml:space="preserve">pens, paper, highlighters or markers, </w:t>
            </w:r>
            <w:r w:rsidR="00F43E69">
              <w:rPr>
                <w:b/>
                <w:sz w:val="22"/>
              </w:rPr>
              <w:t>sticky notes</w:t>
            </w:r>
            <w:r w:rsidR="00A502E0">
              <w:rPr>
                <w:b/>
                <w:sz w:val="22"/>
              </w:rPr>
              <w:t xml:space="preserve">, Copy of the poem I should have stayed in bed today, book </w:t>
            </w:r>
            <w:r w:rsidR="00370196">
              <w:rPr>
                <w:b/>
                <w:sz w:val="22"/>
              </w:rPr>
              <w:t xml:space="preserve">of short stories flying </w:t>
            </w:r>
            <w:proofErr w:type="spellStart"/>
            <w:r w:rsidR="00370196">
              <w:rPr>
                <w:b/>
                <w:sz w:val="22"/>
              </w:rPr>
              <w:t>lessions</w:t>
            </w:r>
            <w:proofErr w:type="spellEnd"/>
            <w:r w:rsidR="00370196">
              <w:rPr>
                <w:b/>
                <w:sz w:val="22"/>
              </w:rPr>
              <w:t xml:space="preserve"> and other stories.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BCDD55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83FFCA" w14:textId="77777777" w:rsidR="008012F5" w:rsidRDefault="008012F5">
            <w:pPr>
              <w:spacing w:after="160" w:line="259" w:lineRule="auto"/>
              <w:ind w:firstLine="0"/>
              <w:jc w:val="left"/>
            </w:pPr>
          </w:p>
        </w:tc>
      </w:tr>
    </w:tbl>
    <w:p w14:paraId="56C26E7E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666E4FAA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77D21BEC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7E20DFD5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4FFCDC27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57CB1DCD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7A69DBFA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2291093D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1EBA086F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3F1C16A3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32CB2321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0CBEA952" w14:textId="77777777" w:rsidR="009466CD" w:rsidRDefault="009466CD">
      <w:pPr>
        <w:spacing w:after="53" w:line="259" w:lineRule="auto"/>
        <w:ind w:firstLine="11"/>
        <w:jc w:val="left"/>
        <w:rPr>
          <w:b/>
          <w:sz w:val="22"/>
        </w:rPr>
      </w:pPr>
    </w:p>
    <w:p w14:paraId="3D8DF56B" w14:textId="360F8719" w:rsidR="008012F5" w:rsidRDefault="007524B5">
      <w:pPr>
        <w:spacing w:after="53" w:line="259" w:lineRule="auto"/>
        <w:ind w:firstLine="11"/>
        <w:jc w:val="left"/>
      </w:pPr>
      <w:r>
        <w:rPr>
          <w:b/>
          <w:sz w:val="22"/>
        </w:rPr>
        <w:t xml:space="preserve">Introduction - </w:t>
      </w:r>
      <w:r>
        <w:rPr>
          <w:sz w:val="16"/>
        </w:rPr>
        <w:t xml:space="preserve">Activate and Engage: </w:t>
      </w:r>
      <w:r>
        <w:t xml:space="preserve"> Is the intention clear to the class?  How can I hook students into the topic?  e.g. relate the lesson to their lives, connect to prior learning, video clip, reading, hands on activity? Include Teacher AND Student Activities.</w:t>
      </w:r>
    </w:p>
    <w:tbl>
      <w:tblPr>
        <w:tblStyle w:val="TableGrid"/>
        <w:tblW w:w="9454" w:type="dxa"/>
        <w:tblInd w:w="19" w:type="dxa"/>
        <w:tblCellMar>
          <w:top w:w="1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"/>
        <w:gridCol w:w="8455"/>
      </w:tblGrid>
      <w:tr w:rsidR="008012F5" w14:paraId="38F2B975" w14:textId="77777777" w:rsidTr="00483D84">
        <w:trPr>
          <w:trHeight w:val="170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12416" w14:textId="77777777" w:rsidR="008012F5" w:rsidRDefault="007524B5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Approx Time</w:t>
            </w:r>
          </w:p>
          <w:p w14:paraId="1CD50A5E" w14:textId="77777777" w:rsidR="00DB2D0F" w:rsidRDefault="00DB2D0F">
            <w:pPr>
              <w:spacing w:after="0" w:line="259" w:lineRule="auto"/>
              <w:ind w:firstLine="0"/>
              <w:jc w:val="center"/>
            </w:pPr>
          </w:p>
          <w:p w14:paraId="0A0CDB06" w14:textId="14408452" w:rsidR="00DB2D0F" w:rsidRDefault="00A65C3A">
            <w:pPr>
              <w:spacing w:after="0" w:line="259" w:lineRule="auto"/>
              <w:ind w:firstLine="0"/>
              <w:jc w:val="center"/>
            </w:pPr>
            <w:r>
              <w:t>20min</w:t>
            </w:r>
          </w:p>
        </w:tc>
        <w:tc>
          <w:tcPr>
            <w:tcW w:w="8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8B33" w14:textId="77777777" w:rsidR="000F5689" w:rsidRDefault="000F5689" w:rsidP="000F5689">
            <w:pPr>
              <w:spacing w:after="160" w:line="259" w:lineRule="auto"/>
              <w:ind w:firstLine="0"/>
              <w:jc w:val="left"/>
            </w:pPr>
            <w:r>
              <w:t xml:space="preserve">First watch the Video “Character Motivations” by Lizjenkins728 on YouTube. </w:t>
            </w:r>
            <w:hyperlink r:id="rId5" w:history="1">
              <w:r w:rsidRPr="00632BB8">
                <w:rPr>
                  <w:rStyle w:val="Hyperlink"/>
                </w:rPr>
                <w:t>https://www.youtube.com/watch?v=vBX1QGPaCeU</w:t>
              </w:r>
            </w:hyperlink>
            <w:r>
              <w:t xml:space="preserve"> </w:t>
            </w:r>
          </w:p>
          <w:p w14:paraId="1C8BE0E5" w14:textId="20DE95EE" w:rsidR="000F5689" w:rsidRDefault="000F5689" w:rsidP="000F5689">
            <w:pPr>
              <w:spacing w:after="160" w:line="259" w:lineRule="auto"/>
              <w:ind w:firstLine="0"/>
              <w:jc w:val="left"/>
            </w:pPr>
            <w:r>
              <w:t xml:space="preserve">Discuss character motivations and how they drive </w:t>
            </w:r>
            <w:r w:rsidR="0025244E">
              <w:t xml:space="preserve">the </w:t>
            </w:r>
            <w:r>
              <w:t xml:space="preserve">story. How can we infer what characters </w:t>
            </w:r>
            <w:r w:rsidR="0025244E">
              <w:t>feel</w:t>
            </w:r>
            <w:r>
              <w:t xml:space="preserve"> and why they act the way they do what they say and do</w:t>
            </w:r>
            <w:r w:rsidR="0025244E">
              <w:t>?</w:t>
            </w:r>
            <w:r>
              <w:t xml:space="preserve"> </w:t>
            </w:r>
          </w:p>
          <w:p w14:paraId="3D3F81F7" w14:textId="6B83F3EE" w:rsidR="000F5689" w:rsidRDefault="000F5689" w:rsidP="000F5689">
            <w:pPr>
              <w:spacing w:after="160" w:line="259" w:lineRule="auto"/>
              <w:ind w:firstLine="0"/>
              <w:jc w:val="left"/>
            </w:pPr>
            <w:r>
              <w:t>Read a poem</w:t>
            </w:r>
            <w:r w:rsidR="0025244E">
              <w:t>,</w:t>
            </w:r>
            <w:r>
              <w:t xml:space="preserve"> </w:t>
            </w:r>
            <w:r w:rsidR="0014406A">
              <w:t xml:space="preserve">I </w:t>
            </w:r>
            <w:r w:rsidR="0025244E">
              <w:t>Should</w:t>
            </w:r>
            <w:r w:rsidR="0014406A">
              <w:t xml:space="preserve"> Have Stayed in Bed</w:t>
            </w:r>
            <w:r w:rsidR="0025244E">
              <w:t xml:space="preserve">, today by Jack Prelutsky, together as a class, model the activity, and ask questions to the </w:t>
            </w:r>
            <w:r>
              <w:t>class to help fill in the sheet</w:t>
            </w:r>
            <w:r w:rsidR="00065851">
              <w:t>.</w:t>
            </w:r>
          </w:p>
          <w:p w14:paraId="4869B33A" w14:textId="4B8D2D40" w:rsidR="000F5689" w:rsidRDefault="000F5689" w:rsidP="000F5689">
            <w:pPr>
              <w:spacing w:after="160" w:line="259" w:lineRule="auto"/>
              <w:ind w:firstLine="0"/>
              <w:jc w:val="left"/>
            </w:pPr>
            <w:r>
              <w:t>Head – what thoughts or beliefs does the character express? What do they believe about the world</w:t>
            </w:r>
            <w:r w:rsidR="0025244E">
              <w:t>?</w:t>
            </w:r>
            <w:r>
              <w:t xml:space="preserve"> </w:t>
            </w:r>
          </w:p>
          <w:p w14:paraId="1A0D9163" w14:textId="77777777" w:rsidR="000F5689" w:rsidRDefault="000F5689" w:rsidP="000F5689">
            <w:pPr>
              <w:spacing w:after="160" w:line="259" w:lineRule="auto"/>
              <w:ind w:firstLine="0"/>
              <w:jc w:val="left"/>
            </w:pPr>
            <w:r>
              <w:t xml:space="preserve">Heart – what emotions drive the character? </w:t>
            </w:r>
          </w:p>
          <w:p w14:paraId="158F4A39" w14:textId="1A6ABA19" w:rsidR="000F5689" w:rsidRDefault="000F5689" w:rsidP="000F5689">
            <w:pPr>
              <w:spacing w:after="160" w:line="259" w:lineRule="auto"/>
              <w:ind w:firstLine="0"/>
              <w:jc w:val="left"/>
            </w:pPr>
            <w:r>
              <w:t xml:space="preserve">Feet – what are the </w:t>
            </w:r>
            <w:r w:rsidR="0025244E">
              <w:t>character's main goals,</w:t>
            </w:r>
            <w:r>
              <w:t xml:space="preserve"> and how do they pursue them? </w:t>
            </w:r>
          </w:p>
          <w:p w14:paraId="351F3C95" w14:textId="45B561D4" w:rsidR="000F5689" w:rsidRDefault="000F5689" w:rsidP="000F5689">
            <w:pPr>
              <w:spacing w:after="160" w:line="259" w:lineRule="auto"/>
              <w:ind w:firstLine="0"/>
              <w:jc w:val="left"/>
            </w:pPr>
            <w:r>
              <w:t xml:space="preserve">Eyes - what </w:t>
            </w:r>
            <w:r w:rsidR="0025244E">
              <w:t>the character notices and focuses</w:t>
            </w:r>
            <w:r>
              <w:t xml:space="preserve"> on. </w:t>
            </w:r>
          </w:p>
          <w:p w14:paraId="2A3B1DCB" w14:textId="721B99FD" w:rsidR="00236C40" w:rsidRDefault="00236C40">
            <w:pPr>
              <w:spacing w:after="160" w:line="259" w:lineRule="auto"/>
              <w:ind w:firstLine="0"/>
              <w:jc w:val="left"/>
            </w:pPr>
          </w:p>
        </w:tc>
      </w:tr>
    </w:tbl>
    <w:p w14:paraId="52C186A2" w14:textId="01C87E88" w:rsidR="008012F5" w:rsidRDefault="007524B5" w:rsidP="000F5689">
      <w:pPr>
        <w:ind w:right="-15" w:firstLine="0"/>
      </w:pPr>
      <w:r>
        <w:rPr>
          <w:b/>
          <w:sz w:val="22"/>
        </w:rPr>
        <w:t xml:space="preserve">Body - </w:t>
      </w:r>
      <w:r>
        <w:rPr>
          <w:sz w:val="16"/>
        </w:rPr>
        <w:t>Explore and Discover:</w:t>
      </w:r>
      <w:r>
        <w:t xml:space="preserve">  What SPECIFIC strategies or tactics will I use to ensure there are opportunities for students to acquire new information (e.g., </w:t>
      </w:r>
      <w:r w:rsidR="00EE4197">
        <w:t>mini-lesson</w:t>
      </w:r>
      <w:r>
        <w:t>, cooperative learning, reading and responding, research, viewing and discussing)?  Are there multiple ways for students to acquire and practice new learning?  What questions can I ask to discover how learning is going (formative assessment)?  Include Teacher AND Student Activities.</w:t>
      </w:r>
    </w:p>
    <w:tbl>
      <w:tblPr>
        <w:tblStyle w:val="TableGrid"/>
        <w:tblpPr w:vertAnchor="page" w:horzAnchor="margin" w:tblpY="6001"/>
        <w:tblOverlap w:val="never"/>
        <w:tblW w:w="9360" w:type="dxa"/>
        <w:tblInd w:w="0" w:type="dxa"/>
        <w:tblCellMar>
          <w:top w:w="1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8370"/>
      </w:tblGrid>
      <w:tr w:rsidR="00986CD6" w14:paraId="366D1420" w14:textId="77777777" w:rsidTr="00986CD6">
        <w:trPr>
          <w:trHeight w:val="314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4A59" w14:textId="77777777" w:rsidR="00986CD6" w:rsidRDefault="00986CD6" w:rsidP="00986CD6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Approx Time</w:t>
            </w:r>
          </w:p>
          <w:p w14:paraId="18BF0476" w14:textId="77777777" w:rsidR="00986CD6" w:rsidRDefault="00986CD6" w:rsidP="00986CD6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  <w:p w14:paraId="731AEB52" w14:textId="275850E8" w:rsidR="00986CD6" w:rsidRDefault="00065851" w:rsidP="00986CD6">
            <w:pPr>
              <w:spacing w:after="0" w:line="259" w:lineRule="auto"/>
              <w:ind w:firstLine="0"/>
              <w:jc w:val="center"/>
            </w:pPr>
            <w:r>
              <w:t>40</w:t>
            </w:r>
            <w:r w:rsidR="00986CD6">
              <w:t xml:space="preserve"> min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30B2" w14:textId="76D00FA0" w:rsidR="00065851" w:rsidRDefault="0025244E" w:rsidP="00065851">
            <w:pPr>
              <w:spacing w:after="160" w:line="259" w:lineRule="auto"/>
              <w:ind w:firstLine="0"/>
              <w:jc w:val="left"/>
            </w:pPr>
            <w:r>
              <w:t xml:space="preserve">Hand out the </w:t>
            </w:r>
            <w:r w:rsidR="0084036D">
              <w:t>student's</w:t>
            </w:r>
            <w:r>
              <w:t xml:space="preserve"> character autopsy sheets</w:t>
            </w:r>
            <w:r w:rsidR="006539F4">
              <w:t>.</w:t>
            </w:r>
            <w:r>
              <w:t xml:space="preserve"> </w:t>
            </w:r>
          </w:p>
          <w:p w14:paraId="5B0BA3E9" w14:textId="3DF54F2A" w:rsidR="006539F4" w:rsidRDefault="0025244E" w:rsidP="00065851">
            <w:pPr>
              <w:spacing w:after="160" w:line="259" w:lineRule="auto"/>
              <w:ind w:firstLine="0"/>
              <w:jc w:val="left"/>
            </w:pPr>
            <w:r>
              <w:t xml:space="preserve">Have the students pick a story from </w:t>
            </w:r>
            <w:r w:rsidR="0084036D">
              <w:t>flying lessons and other short stories from the book</w:t>
            </w:r>
            <w:r w:rsidR="006539F4">
              <w:t>.</w:t>
            </w:r>
          </w:p>
          <w:p w14:paraId="3803504D" w14:textId="38FD2803" w:rsidR="006539F4" w:rsidRDefault="006539F4" w:rsidP="00065851">
            <w:pPr>
              <w:spacing w:after="160" w:line="259" w:lineRule="auto"/>
              <w:ind w:firstLine="0"/>
              <w:jc w:val="left"/>
            </w:pPr>
            <w:r>
              <w:t xml:space="preserve">Allow some reading time for students to read the book and take some notes. </w:t>
            </w:r>
          </w:p>
          <w:p w14:paraId="6215C89C" w14:textId="62C9C9AF" w:rsidR="006539F4" w:rsidRDefault="0084036D" w:rsidP="00065851">
            <w:pPr>
              <w:spacing w:after="160" w:line="259" w:lineRule="auto"/>
              <w:ind w:firstLine="0"/>
              <w:jc w:val="left"/>
            </w:pPr>
            <w:r>
              <w:t>Please take</w:t>
            </w:r>
            <w:r w:rsidR="00227C49">
              <w:t xml:space="preserve"> 10 minutes for the students to fill out as much of </w:t>
            </w:r>
            <w:r>
              <w:t>their</w:t>
            </w:r>
            <w:r w:rsidR="00227C49">
              <w:t xml:space="preserve"> character autopsy sheet as </w:t>
            </w:r>
            <w:r>
              <w:t>possible</w:t>
            </w:r>
            <w:r w:rsidR="00227C49">
              <w:t xml:space="preserve">. </w:t>
            </w:r>
          </w:p>
          <w:p w14:paraId="1EDA979E" w14:textId="463099C7" w:rsidR="00227C49" w:rsidRDefault="00227C49" w:rsidP="00065851">
            <w:pPr>
              <w:spacing w:after="160" w:line="259" w:lineRule="auto"/>
              <w:ind w:firstLine="0"/>
              <w:jc w:val="left"/>
            </w:pPr>
            <w:r>
              <w:t xml:space="preserve">Group students together with </w:t>
            </w:r>
            <w:r w:rsidR="006B7416">
              <w:t xml:space="preserve">people who all read the same stories. Have them share ideas about what they wrote for character motivations and discuss the story. </w:t>
            </w:r>
          </w:p>
          <w:p w14:paraId="7ABD674D" w14:textId="302D0F5C" w:rsidR="0084036D" w:rsidRDefault="0084036D" w:rsidP="00065851">
            <w:pPr>
              <w:spacing w:after="160" w:line="259" w:lineRule="auto"/>
              <w:ind w:firstLine="0"/>
              <w:jc w:val="left"/>
            </w:pPr>
            <w:r>
              <w:t>Have the groups present together informally what their story was about</w:t>
            </w:r>
            <w:r w:rsidR="006A724E">
              <w:t>, who the character they chose was</w:t>
            </w:r>
            <w:r>
              <w:t xml:space="preserve">, and what their motivations were. </w:t>
            </w:r>
          </w:p>
          <w:p w14:paraId="6F80FCCB" w14:textId="7FA6480A" w:rsidR="00986CD6" w:rsidRDefault="00986CD6" w:rsidP="00986CD6">
            <w:pPr>
              <w:spacing w:after="160" w:line="259" w:lineRule="auto"/>
              <w:ind w:firstLine="0"/>
              <w:jc w:val="left"/>
            </w:pPr>
            <w:r>
              <w:t xml:space="preserve">. </w:t>
            </w:r>
          </w:p>
          <w:p w14:paraId="426EF9AC" w14:textId="77777777" w:rsidR="00986CD6" w:rsidRDefault="00986CD6" w:rsidP="00986CD6">
            <w:pPr>
              <w:spacing w:after="160" w:line="259" w:lineRule="auto"/>
              <w:ind w:firstLine="0"/>
              <w:jc w:val="left"/>
            </w:pPr>
          </w:p>
        </w:tc>
      </w:tr>
    </w:tbl>
    <w:p w14:paraId="17568669" w14:textId="23AFD8DC" w:rsidR="009466CD" w:rsidRDefault="009466CD" w:rsidP="00986CD6">
      <w:pPr>
        <w:ind w:right="268" w:firstLine="0"/>
      </w:pPr>
    </w:p>
    <w:tbl>
      <w:tblPr>
        <w:tblStyle w:val="TableGrid"/>
        <w:tblpPr w:leftFromText="180" w:rightFromText="180" w:vertAnchor="text" w:horzAnchor="margin" w:tblpY="3039"/>
        <w:tblW w:w="9360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680"/>
      </w:tblGrid>
      <w:tr w:rsidR="000F5689" w14:paraId="0FD95471" w14:textId="77777777" w:rsidTr="00986CD6">
        <w:trPr>
          <w:trHeight w:val="181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A5B3" w14:textId="77777777" w:rsidR="000F5689" w:rsidRDefault="000F5689" w:rsidP="00986CD6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Approx Time</w:t>
            </w:r>
          </w:p>
          <w:p w14:paraId="53BAB0E6" w14:textId="77777777" w:rsidR="000F5689" w:rsidRDefault="000F5689" w:rsidP="00986CD6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  <w:p w14:paraId="3C213E79" w14:textId="2D2DAB5E" w:rsidR="000F5689" w:rsidRDefault="00A65C3A" w:rsidP="00986CD6">
            <w:pPr>
              <w:spacing w:after="0" w:line="259" w:lineRule="auto"/>
              <w:ind w:firstLine="0"/>
              <w:jc w:val="center"/>
            </w:pPr>
            <w:r>
              <w:t>15</w:t>
            </w:r>
          </w:p>
        </w:tc>
        <w:tc>
          <w:tcPr>
            <w:tcW w:w="8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F1B8" w14:textId="0A604FCB" w:rsidR="000F5689" w:rsidRDefault="00A65C3A" w:rsidP="00986CD6">
            <w:pPr>
              <w:spacing w:after="160" w:line="259" w:lineRule="auto"/>
              <w:ind w:firstLine="0"/>
              <w:jc w:val="left"/>
            </w:pPr>
            <w:r>
              <w:t xml:space="preserve">Gallery </w:t>
            </w:r>
            <w:r w:rsidR="00EA0B14">
              <w:t>walks</w:t>
            </w:r>
            <w:r w:rsidR="00D60857">
              <w:t xml:space="preserve"> to view the other </w:t>
            </w:r>
            <w:r w:rsidR="00541711">
              <w:t>student's character</w:t>
            </w:r>
            <w:r w:rsidR="00D60857">
              <w:t xml:space="preserve"> creations. </w:t>
            </w:r>
          </w:p>
          <w:p w14:paraId="75C23711" w14:textId="0DDCB1FD" w:rsidR="00D60857" w:rsidRDefault="00D60857" w:rsidP="00986CD6">
            <w:pPr>
              <w:spacing w:after="160" w:line="259" w:lineRule="auto"/>
              <w:ind w:firstLine="0"/>
              <w:jc w:val="left"/>
            </w:pPr>
            <w:r>
              <w:t xml:space="preserve">Discussion questions. Did anyone learn more about </w:t>
            </w:r>
            <w:r w:rsidR="00541711">
              <w:t>their character from looking into their</w:t>
            </w:r>
            <w:r w:rsidR="00061395">
              <w:t xml:space="preserve"> motivations? </w:t>
            </w:r>
          </w:p>
          <w:p w14:paraId="2FA3A68A" w14:textId="3C1BC9C7" w:rsidR="00061395" w:rsidRDefault="00061395" w:rsidP="00986CD6">
            <w:pPr>
              <w:spacing w:after="160" w:line="259" w:lineRule="auto"/>
              <w:ind w:firstLine="0"/>
              <w:jc w:val="left"/>
            </w:pPr>
            <w:r>
              <w:t xml:space="preserve">How can putting </w:t>
            </w:r>
            <w:r w:rsidR="00541711">
              <w:t>ourselves in someone else's</w:t>
            </w:r>
            <w:r>
              <w:t xml:space="preserve"> shoes help us to understand how </w:t>
            </w:r>
            <w:r w:rsidR="00277CC4">
              <w:t xml:space="preserve">they act? </w:t>
            </w:r>
          </w:p>
          <w:p w14:paraId="7462157C" w14:textId="77777777" w:rsidR="00277CC4" w:rsidRDefault="00277CC4" w:rsidP="00986CD6">
            <w:pPr>
              <w:spacing w:after="160" w:line="259" w:lineRule="auto"/>
              <w:ind w:firstLine="0"/>
              <w:jc w:val="left"/>
            </w:pPr>
            <w:r>
              <w:t xml:space="preserve">Do feelings influence actions? </w:t>
            </w:r>
          </w:p>
          <w:p w14:paraId="1DE24231" w14:textId="03E4488F" w:rsidR="00277CC4" w:rsidRDefault="00283581" w:rsidP="00986CD6">
            <w:pPr>
              <w:spacing w:after="160" w:line="259" w:lineRule="auto"/>
              <w:ind w:firstLine="0"/>
              <w:jc w:val="left"/>
            </w:pPr>
            <w:r>
              <w:t xml:space="preserve">Does how a character acts </w:t>
            </w:r>
            <w:r w:rsidR="00EA0B14">
              <w:t>hint at</w:t>
            </w:r>
            <w:r>
              <w:t xml:space="preserve"> what they might do in the future? </w:t>
            </w:r>
          </w:p>
          <w:p w14:paraId="0D8B0298" w14:textId="7863B50B" w:rsidR="00283581" w:rsidRDefault="00283581" w:rsidP="00986CD6">
            <w:pPr>
              <w:spacing w:after="160" w:line="259" w:lineRule="auto"/>
              <w:ind w:firstLine="0"/>
              <w:jc w:val="left"/>
            </w:pPr>
            <w:r>
              <w:t>If you could tell your character one thing</w:t>
            </w:r>
            <w:r w:rsidR="00541711">
              <w:t>,</w:t>
            </w:r>
            <w:r>
              <w:t xml:space="preserve"> what would it be? Do you think this would change how they think </w:t>
            </w:r>
            <w:r w:rsidR="0014618D">
              <w:t xml:space="preserve">or feel? </w:t>
            </w:r>
          </w:p>
          <w:p w14:paraId="62667668" w14:textId="24DBEC36" w:rsidR="00FD4256" w:rsidRDefault="00FD4256" w:rsidP="00986CD6">
            <w:pPr>
              <w:spacing w:after="160" w:line="259" w:lineRule="auto"/>
              <w:ind w:firstLine="0"/>
              <w:jc w:val="left"/>
            </w:pPr>
            <w:r>
              <w:t xml:space="preserve">Students can raise </w:t>
            </w:r>
            <w:r w:rsidR="00541711">
              <w:t>their hands to answer questions, and if the class is working well or if there is time,</w:t>
            </w:r>
            <w:r>
              <w:t xml:space="preserve"> you can think share pair with desk partners and then have them present what they both think. </w:t>
            </w:r>
          </w:p>
        </w:tc>
      </w:tr>
      <w:tr w:rsidR="000F5689" w14:paraId="7D5E84B7" w14:textId="77777777" w:rsidTr="00986CD6">
        <w:trPr>
          <w:trHeight w:val="181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32AB" w14:textId="77777777" w:rsidR="000F5689" w:rsidRDefault="000F5689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Adaptations/Modifications:</w:t>
            </w:r>
          </w:p>
          <w:p w14:paraId="4F2838A0" w14:textId="3CEE4D0A" w:rsidR="000F5689" w:rsidRDefault="0025350C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Extending students could read the story </w:t>
            </w:r>
            <w:r w:rsidR="00541711">
              <w:rPr>
                <w:b/>
                <w:sz w:val="22"/>
              </w:rPr>
              <w:t>out loud</w:t>
            </w:r>
            <w:r>
              <w:rPr>
                <w:b/>
                <w:sz w:val="22"/>
              </w:rPr>
              <w:t xml:space="preserve"> to the group while others </w:t>
            </w:r>
            <w:r w:rsidR="00EA0B14">
              <w:rPr>
                <w:b/>
                <w:sz w:val="22"/>
              </w:rPr>
              <w:t>followed</w:t>
            </w:r>
            <w:r>
              <w:rPr>
                <w:b/>
                <w:sz w:val="22"/>
              </w:rPr>
              <w:t xml:space="preserve"> along. </w:t>
            </w:r>
          </w:p>
          <w:p w14:paraId="0DE4BF03" w14:textId="77777777" w:rsidR="0025350C" w:rsidRDefault="0025350C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15DB2B4C" w14:textId="51595EDC" w:rsidR="0025350C" w:rsidRDefault="0025350C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Someone could take notes while others verbally discuss ideas</w:t>
            </w:r>
            <w:r w:rsidR="005417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</w:p>
          <w:p w14:paraId="1697B2EE" w14:textId="77777777" w:rsidR="009F67CE" w:rsidRDefault="009F67C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756558DA" w14:textId="158A82F2" w:rsidR="009F67CE" w:rsidRDefault="009F67C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Students could focus on a </w:t>
            </w:r>
            <w:r w:rsidR="00B1354C">
              <w:rPr>
                <w:b/>
                <w:sz w:val="22"/>
              </w:rPr>
              <w:t>narrower</w:t>
            </w:r>
            <w:r>
              <w:rPr>
                <w:b/>
                <w:sz w:val="22"/>
              </w:rPr>
              <w:t xml:space="preserve"> scope</w:t>
            </w:r>
            <w:r w:rsidR="0054171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</w:p>
          <w:p w14:paraId="655517C4" w14:textId="77777777" w:rsidR="009F67CE" w:rsidRDefault="009F67C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322DDA6C" w14:textId="1C722D9D" w:rsidR="009F67CE" w:rsidRDefault="009F67C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does the character want? How do we know? </w:t>
            </w:r>
          </w:p>
          <w:p w14:paraId="273AD83A" w14:textId="77777777" w:rsidR="009F67CE" w:rsidRDefault="009F67C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7AB42978" w14:textId="77777777" w:rsidR="009F67CE" w:rsidRDefault="009F67C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character feeling? How do we know? </w:t>
            </w:r>
          </w:p>
          <w:p w14:paraId="7F4B0525" w14:textId="77777777" w:rsidR="000B7D6C" w:rsidRDefault="000B7D6C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6D6985C3" w14:textId="6A5CABFE" w:rsidR="000B7D6C" w:rsidRPr="00B97DF2" w:rsidRDefault="001554E3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The teacher or Ta could work with a group of students who need more scaffolding for a </w:t>
            </w:r>
            <w:r w:rsidR="000B7D6C">
              <w:rPr>
                <w:b/>
                <w:sz w:val="22"/>
              </w:rPr>
              <w:t xml:space="preserve">project on a story you have already chosen from the book.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D7A29" w14:textId="77777777" w:rsidR="000F5689" w:rsidRDefault="000F5689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Extensions:</w:t>
            </w:r>
          </w:p>
          <w:p w14:paraId="4C0E2704" w14:textId="3A7D486D" w:rsidR="00734DFE" w:rsidRDefault="00734DF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Students must submit proof through quotes from the text to support each of </w:t>
            </w:r>
            <w:r w:rsidR="00EA0B14">
              <w:rPr>
                <w:b/>
                <w:sz w:val="22"/>
              </w:rPr>
              <w:t>their</w:t>
            </w:r>
            <w:r>
              <w:rPr>
                <w:b/>
                <w:sz w:val="22"/>
              </w:rPr>
              <w:t xml:space="preserve"> ideas and be able to argue why they think those ideas are supported. </w:t>
            </w:r>
          </w:p>
          <w:p w14:paraId="1EC772DA" w14:textId="77777777" w:rsidR="00734DFE" w:rsidRDefault="00734DF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334BE720" w14:textId="294A0805" w:rsidR="00734DFE" w:rsidRDefault="00734DF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Have a debate between students about why they chose certain traits</w:t>
            </w:r>
            <w:r w:rsidR="00EA0B14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</w:p>
          <w:p w14:paraId="37FCB4C1" w14:textId="77777777" w:rsidR="00734DFE" w:rsidRDefault="00734DF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7F39C3B0" w14:textId="012804A4" w:rsidR="00734DFE" w:rsidRDefault="003A259B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Students could write an interview they have with </w:t>
            </w:r>
            <w:r w:rsidR="00EA0B14">
              <w:rPr>
                <w:b/>
                <w:sz w:val="22"/>
              </w:rPr>
              <w:t>their character and write responses based on how they think their</w:t>
            </w:r>
            <w:r>
              <w:rPr>
                <w:b/>
                <w:sz w:val="22"/>
              </w:rPr>
              <w:t xml:space="preserve"> character would act. </w:t>
            </w:r>
          </w:p>
          <w:p w14:paraId="464A6554" w14:textId="77777777" w:rsidR="00EA0B14" w:rsidRDefault="00EA0B14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2FBF0B14" w14:textId="2A1E900C" w:rsidR="00EA0B14" w:rsidRDefault="00EA0B14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Students could write diary entries </w:t>
            </w:r>
            <w:r w:rsidR="001554E3">
              <w:rPr>
                <w:b/>
                <w:sz w:val="22"/>
              </w:rPr>
              <w:t>reflecting the characters' thoughts and feelings from different points in the story</w:t>
            </w:r>
            <w:r>
              <w:rPr>
                <w:b/>
                <w:sz w:val="22"/>
              </w:rPr>
              <w:t xml:space="preserve">. </w:t>
            </w:r>
          </w:p>
          <w:p w14:paraId="45843529" w14:textId="77777777" w:rsidR="000F5689" w:rsidRDefault="000F5689" w:rsidP="00986CD6">
            <w:pPr>
              <w:spacing w:after="0" w:line="259" w:lineRule="auto"/>
              <w:ind w:firstLine="0"/>
              <w:jc w:val="left"/>
            </w:pPr>
          </w:p>
          <w:p w14:paraId="7BF83D8F" w14:textId="77777777" w:rsidR="000F5689" w:rsidRDefault="000F5689" w:rsidP="00986CD6">
            <w:pPr>
              <w:spacing w:after="0" w:line="259" w:lineRule="auto"/>
              <w:ind w:firstLine="0"/>
              <w:jc w:val="left"/>
            </w:pPr>
          </w:p>
        </w:tc>
      </w:tr>
      <w:tr w:rsidR="000F5689" w14:paraId="3CC22BDC" w14:textId="77777777" w:rsidTr="00986CD6">
        <w:trPr>
          <w:trHeight w:val="181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1664BB" w14:textId="77777777" w:rsidR="000F5689" w:rsidRDefault="000F5689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Assessment Plan:</w:t>
            </w:r>
          </w:p>
          <w:p w14:paraId="13F9A779" w14:textId="61E315AA" w:rsidR="00EA0B14" w:rsidRDefault="00EA0B14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Gather character sheets from students to </w:t>
            </w:r>
            <w:r w:rsidR="001554E3">
              <w:rPr>
                <w:b/>
                <w:sz w:val="22"/>
              </w:rPr>
              <w:t>assess</w:t>
            </w:r>
            <w:r>
              <w:rPr>
                <w:b/>
                <w:sz w:val="22"/>
              </w:rPr>
              <w:t xml:space="preserve"> reading comprehension. </w:t>
            </w:r>
          </w:p>
          <w:p w14:paraId="754FB05B" w14:textId="77777777" w:rsidR="00EA0B14" w:rsidRDefault="00EA0B14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292F51BD" w14:textId="4E52D59E" w:rsidR="00EA0B14" w:rsidRDefault="00EA0B14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Take notes while students ans</w:t>
            </w:r>
            <w:r w:rsidR="00DC2FDE">
              <w:rPr>
                <w:b/>
                <w:sz w:val="22"/>
              </w:rPr>
              <w:t xml:space="preserve">wer questions at the end of the assignment. </w:t>
            </w:r>
          </w:p>
          <w:p w14:paraId="76082E4F" w14:textId="77777777" w:rsidR="00DC2FDE" w:rsidRDefault="00DC2FD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2BEB0533" w14:textId="4DC4A15F" w:rsidR="00DC2FDE" w:rsidRDefault="00DC2FDE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Listen </w:t>
            </w:r>
            <w:r w:rsidR="001554E3">
              <w:rPr>
                <w:b/>
                <w:sz w:val="22"/>
              </w:rPr>
              <w:t>to the group discussions to evaluate how students absorb</w:t>
            </w:r>
            <w:r>
              <w:rPr>
                <w:b/>
                <w:sz w:val="22"/>
              </w:rPr>
              <w:t xml:space="preserve"> the material. </w:t>
            </w:r>
          </w:p>
          <w:p w14:paraId="2C232457" w14:textId="77777777" w:rsidR="000F5689" w:rsidRDefault="000F5689" w:rsidP="00986CD6">
            <w:pPr>
              <w:spacing w:after="0" w:line="259" w:lineRule="auto"/>
              <w:ind w:firstLine="0"/>
              <w:jc w:val="left"/>
            </w:pP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35DF3E" w14:textId="77777777" w:rsidR="000F5689" w:rsidRDefault="000F5689" w:rsidP="00986CD6">
            <w:pPr>
              <w:spacing w:after="160" w:line="259" w:lineRule="auto"/>
              <w:ind w:firstLine="0"/>
              <w:jc w:val="left"/>
            </w:pPr>
          </w:p>
        </w:tc>
      </w:tr>
      <w:tr w:rsidR="000F5689" w14:paraId="6938EF55" w14:textId="77777777" w:rsidTr="00986CD6">
        <w:trPr>
          <w:trHeight w:val="2348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6EFD" w14:textId="77777777" w:rsidR="0052399F" w:rsidRDefault="000F5689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Lesson Notes/Reflection: </w:t>
            </w:r>
            <w:r w:rsidR="0052399F">
              <w:rPr>
                <w:b/>
                <w:sz w:val="22"/>
              </w:rPr>
              <w:t xml:space="preserve">This lesson could likely be 3 lessons broken into smaller pieces. </w:t>
            </w:r>
          </w:p>
          <w:p w14:paraId="24855335" w14:textId="77777777" w:rsidR="0052399F" w:rsidRDefault="0052399F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449D9975" w14:textId="77777777" w:rsidR="0052399F" w:rsidRDefault="0052399F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Instructor should have a working knowle</w:t>
            </w:r>
            <w:r w:rsidR="00297B15">
              <w:rPr>
                <w:b/>
                <w:sz w:val="22"/>
              </w:rPr>
              <w:t xml:space="preserve">dge of the stories in the text to understand if students are on the right track for character motivation. </w:t>
            </w:r>
          </w:p>
          <w:p w14:paraId="578186BA" w14:textId="77777777" w:rsidR="00297B15" w:rsidRDefault="00297B15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001964B4" w14:textId="58D4F619" w:rsidR="00297B15" w:rsidRPr="0052399F" w:rsidRDefault="00297B15" w:rsidP="00986C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</w:tc>
      </w:tr>
    </w:tbl>
    <w:p w14:paraId="5FD9721B" w14:textId="77777777" w:rsidR="00986CD6" w:rsidRDefault="00986CD6" w:rsidP="00A03DFC">
      <w:pPr>
        <w:pStyle w:val="Heading1"/>
        <w:tabs>
          <w:tab w:val="center" w:pos="4649"/>
        </w:tabs>
        <w:spacing w:after="447"/>
        <w:ind w:left="0" w:right="0" w:firstLine="0"/>
        <w:jc w:val="left"/>
      </w:pPr>
    </w:p>
    <w:p w14:paraId="6556D97A" w14:textId="61C50EE6" w:rsidR="008012F5" w:rsidRDefault="007524B5" w:rsidP="00986CD6">
      <w:pPr>
        <w:pStyle w:val="Heading1"/>
        <w:tabs>
          <w:tab w:val="center" w:pos="4649"/>
        </w:tabs>
        <w:spacing w:after="447"/>
        <w:ind w:right="0"/>
        <w:jc w:val="left"/>
      </w:pPr>
      <w:r>
        <w:rPr>
          <w:noProof/>
        </w:rPr>
        <w:drawing>
          <wp:inline distT="0" distB="0" distL="0" distR="0" wp14:anchorId="70FA764A" wp14:editId="5398F8FB">
            <wp:extent cx="581025" cy="804545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Lesson Plan Template</w:t>
      </w:r>
      <w:r>
        <w:rPr>
          <w:rFonts w:ascii="Calibri" w:eastAsia="Calibri" w:hAnsi="Calibri" w:cs="Calibri"/>
          <w:sz w:val="36"/>
          <w:u w:val="none"/>
        </w:rPr>
        <w:t xml:space="preserve"> </w:t>
      </w:r>
    </w:p>
    <w:p w14:paraId="4FE21B59" w14:textId="6C037372" w:rsidR="008012F5" w:rsidRDefault="007524B5" w:rsidP="009466CD">
      <w:pPr>
        <w:ind w:right="268" w:firstLine="0"/>
      </w:pPr>
      <w:r>
        <w:rPr>
          <w:b/>
          <w:sz w:val="22"/>
        </w:rPr>
        <w:t xml:space="preserve">Closure - </w:t>
      </w:r>
      <w:r>
        <w:rPr>
          <w:sz w:val="16"/>
        </w:rPr>
        <w:t>Organize and Integrate:</w:t>
      </w:r>
      <w:r>
        <w:t xml:space="preserve"> How will students “cement” their learning? What techniques will help them reflect, personalize</w:t>
      </w:r>
      <w:r w:rsidR="008B76AB">
        <w:t>,</w:t>
      </w:r>
      <w:r>
        <w:t xml:space="preserve"> and stretch their thinking?  How will I tie back into the outcomes and learning intentions?  How will I summarize or review? How will I know they have demonstrated the intention? Include Teacher AND Student Activities.</w:t>
      </w:r>
    </w:p>
    <w:p w14:paraId="2B89371B" w14:textId="77777777" w:rsidR="007524B5" w:rsidRDefault="007524B5"/>
    <w:p w14:paraId="11796748" w14:textId="77777777" w:rsidR="004F4B70" w:rsidRDefault="004F4B70"/>
    <w:p w14:paraId="2022B157" w14:textId="77777777" w:rsidR="004F4B70" w:rsidRDefault="004F4B70"/>
    <w:p w14:paraId="2C1C9C68" w14:textId="77777777" w:rsidR="004F4B70" w:rsidRDefault="004F4B70"/>
    <w:p w14:paraId="501D10E2" w14:textId="77777777" w:rsidR="004F4B70" w:rsidRDefault="004F4B70"/>
    <w:p w14:paraId="39871119" w14:textId="77777777" w:rsidR="004F4B70" w:rsidRDefault="004F4B70"/>
    <w:p w14:paraId="7763CBC9" w14:textId="77777777" w:rsidR="004F4B70" w:rsidRDefault="004F4B70"/>
    <w:p w14:paraId="3C5CE771" w14:textId="77777777" w:rsidR="004F4B70" w:rsidRDefault="004F4B70"/>
    <w:p w14:paraId="348EEA9D" w14:textId="77777777" w:rsidR="004F4B70" w:rsidRDefault="004F4B70"/>
    <w:p w14:paraId="3A04A3E7" w14:textId="77777777" w:rsidR="004F4B70" w:rsidRDefault="004F4B70"/>
    <w:p w14:paraId="1C388F3B" w14:textId="77777777" w:rsidR="004F4B70" w:rsidRDefault="004F4B70"/>
    <w:p w14:paraId="42572457" w14:textId="77777777" w:rsidR="004F4B70" w:rsidRDefault="004F4B70"/>
    <w:p w14:paraId="10E39CDC" w14:textId="77777777" w:rsidR="004F4B70" w:rsidRDefault="004F4B70"/>
    <w:p w14:paraId="744146DA" w14:textId="77777777" w:rsidR="004F4B70" w:rsidRDefault="004F4B70"/>
    <w:p w14:paraId="71E9A7E8" w14:textId="77777777" w:rsidR="004F4B70" w:rsidRDefault="004F4B70"/>
    <w:p w14:paraId="1CC0D4D4" w14:textId="77777777" w:rsidR="004F4B70" w:rsidRDefault="004F4B70"/>
    <w:p w14:paraId="30F054B6" w14:textId="77777777" w:rsidR="004F4B70" w:rsidRDefault="004F4B70"/>
    <w:p w14:paraId="747F1AE3" w14:textId="77777777" w:rsidR="004F4B70" w:rsidRDefault="004F4B70"/>
    <w:p w14:paraId="29E46F0A" w14:textId="77777777" w:rsidR="004F4B70" w:rsidRDefault="004F4B70"/>
    <w:p w14:paraId="698C2A23" w14:textId="77777777" w:rsidR="004F4B70" w:rsidRDefault="004F4B70"/>
    <w:p w14:paraId="5621E865" w14:textId="77777777" w:rsidR="004F4B70" w:rsidRDefault="004F4B70"/>
    <w:p w14:paraId="5F32E934" w14:textId="77777777" w:rsidR="004F4B70" w:rsidRDefault="004F4B70"/>
    <w:p w14:paraId="2F0110F8" w14:textId="77777777" w:rsidR="004F4B70" w:rsidRDefault="004F4B70"/>
    <w:p w14:paraId="058AF681" w14:textId="77777777" w:rsidR="004F4B70" w:rsidRDefault="004F4B70"/>
    <w:sectPr w:rsidR="004F4B70">
      <w:pgSz w:w="12240" w:h="15840"/>
      <w:pgMar w:top="708" w:right="1512" w:bottom="1022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F5"/>
    <w:rsid w:val="000400E1"/>
    <w:rsid w:val="00061395"/>
    <w:rsid w:val="00063937"/>
    <w:rsid w:val="00065851"/>
    <w:rsid w:val="00091902"/>
    <w:rsid w:val="000B75BF"/>
    <w:rsid w:val="000B7D6C"/>
    <w:rsid w:val="000F305A"/>
    <w:rsid w:val="000F3322"/>
    <w:rsid w:val="000F5689"/>
    <w:rsid w:val="00143E8B"/>
    <w:rsid w:val="0014406A"/>
    <w:rsid w:val="0014618D"/>
    <w:rsid w:val="001554E3"/>
    <w:rsid w:val="00165C71"/>
    <w:rsid w:val="00171BC4"/>
    <w:rsid w:val="001C0E1F"/>
    <w:rsid w:val="001D7F41"/>
    <w:rsid w:val="001F7E3C"/>
    <w:rsid w:val="00220269"/>
    <w:rsid w:val="00227C49"/>
    <w:rsid w:val="002315EB"/>
    <w:rsid w:val="00236C40"/>
    <w:rsid w:val="0025244E"/>
    <w:rsid w:val="0025350C"/>
    <w:rsid w:val="00275204"/>
    <w:rsid w:val="00277CC4"/>
    <w:rsid w:val="00283581"/>
    <w:rsid w:val="00297B15"/>
    <w:rsid w:val="002B7680"/>
    <w:rsid w:val="002C6129"/>
    <w:rsid w:val="002F63B5"/>
    <w:rsid w:val="00315224"/>
    <w:rsid w:val="00343E1C"/>
    <w:rsid w:val="00352192"/>
    <w:rsid w:val="00356AD2"/>
    <w:rsid w:val="00370196"/>
    <w:rsid w:val="003A259B"/>
    <w:rsid w:val="00483D84"/>
    <w:rsid w:val="004940E8"/>
    <w:rsid w:val="004A47C7"/>
    <w:rsid w:val="004C4BA5"/>
    <w:rsid w:val="004E3CFD"/>
    <w:rsid w:val="004F4B70"/>
    <w:rsid w:val="00505B13"/>
    <w:rsid w:val="00516FA2"/>
    <w:rsid w:val="0052399F"/>
    <w:rsid w:val="0052518B"/>
    <w:rsid w:val="00541711"/>
    <w:rsid w:val="005F024E"/>
    <w:rsid w:val="00616BC0"/>
    <w:rsid w:val="006211AE"/>
    <w:rsid w:val="00621684"/>
    <w:rsid w:val="006539F4"/>
    <w:rsid w:val="00670A30"/>
    <w:rsid w:val="006A724E"/>
    <w:rsid w:val="006B7416"/>
    <w:rsid w:val="006F7840"/>
    <w:rsid w:val="007041D8"/>
    <w:rsid w:val="00734DFE"/>
    <w:rsid w:val="007524B5"/>
    <w:rsid w:val="007A2F1E"/>
    <w:rsid w:val="008012F5"/>
    <w:rsid w:val="008310C8"/>
    <w:rsid w:val="0084036D"/>
    <w:rsid w:val="008A10F6"/>
    <w:rsid w:val="008B517C"/>
    <w:rsid w:val="008B76AB"/>
    <w:rsid w:val="009173EC"/>
    <w:rsid w:val="00946686"/>
    <w:rsid w:val="009466CD"/>
    <w:rsid w:val="00964E63"/>
    <w:rsid w:val="00986CD6"/>
    <w:rsid w:val="009F67CE"/>
    <w:rsid w:val="00A03DFC"/>
    <w:rsid w:val="00A502E0"/>
    <w:rsid w:val="00A65C3A"/>
    <w:rsid w:val="00AA67B2"/>
    <w:rsid w:val="00AD2562"/>
    <w:rsid w:val="00AF3A43"/>
    <w:rsid w:val="00B1354C"/>
    <w:rsid w:val="00B92240"/>
    <w:rsid w:val="00B97DF2"/>
    <w:rsid w:val="00C15BE9"/>
    <w:rsid w:val="00C249D9"/>
    <w:rsid w:val="00C9522D"/>
    <w:rsid w:val="00CE2E7C"/>
    <w:rsid w:val="00CE783A"/>
    <w:rsid w:val="00CF2D41"/>
    <w:rsid w:val="00D60857"/>
    <w:rsid w:val="00DB2D0F"/>
    <w:rsid w:val="00DC2FDE"/>
    <w:rsid w:val="00DF0A83"/>
    <w:rsid w:val="00E9739A"/>
    <w:rsid w:val="00EA0B14"/>
    <w:rsid w:val="00EB0E4A"/>
    <w:rsid w:val="00EB196B"/>
    <w:rsid w:val="00ED2439"/>
    <w:rsid w:val="00ED642B"/>
    <w:rsid w:val="00EE4197"/>
    <w:rsid w:val="00F01C39"/>
    <w:rsid w:val="00F43E69"/>
    <w:rsid w:val="00FA5C93"/>
    <w:rsid w:val="00FA73C9"/>
    <w:rsid w:val="00FC4FB9"/>
    <w:rsid w:val="00FD0607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BE978"/>
  <w15:docId w15:val="{63843961-5EC1-430E-8140-D5963489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34" w:lineRule="auto"/>
      <w:ind w:firstLine="1"/>
      <w:jc w:val="both"/>
    </w:pPr>
    <w:rPr>
      <w:rFonts w:ascii="Tahoma" w:eastAsia="Tahoma" w:hAnsi="Tahoma" w:cs="Tahoma"/>
      <w:color w:val="000000"/>
      <w:sz w:val="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 w:line="259" w:lineRule="auto"/>
      <w:ind w:left="10" w:right="2890" w:hanging="10"/>
      <w:jc w:val="center"/>
      <w:outlineLvl w:val="0"/>
    </w:pPr>
    <w:rPr>
      <w:rFonts w:ascii="Tahoma" w:eastAsia="Tahoma" w:hAnsi="Tahoma" w:cs="Tahoma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B76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BX1QGPaCe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926</Words>
  <Characters>4902</Characters>
  <Application>Microsoft Office Word</Application>
  <DocSecurity>0</DocSecurity>
  <Lines>213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Hall</dc:creator>
  <cp:keywords/>
  <cp:lastModifiedBy>Connor Hall</cp:lastModifiedBy>
  <cp:revision>68</cp:revision>
  <dcterms:created xsi:type="dcterms:W3CDTF">2024-11-06T21:56:00Z</dcterms:created>
  <dcterms:modified xsi:type="dcterms:W3CDTF">2024-11-14T18:11:00Z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db023577bd24bcf9cdf07512a64e52e566d65d31ee28b19a907f414886322e7c</vt:lpwstr>
  </property>
</Properties>
</file>